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600FF" w14:textId="54E9A86D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</w:t>
      </w:r>
      <w:r w:rsidR="00E6553F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</w:t>
      </w:r>
      <w:r w:rsidR="002F272B">
        <w:rPr>
          <w:b/>
          <w:noProof/>
          <w:sz w:val="28"/>
          <w:szCs w:val="28"/>
        </w:rPr>
        <w:t>206579</w:t>
      </w:r>
    </w:p>
    <w:p w14:paraId="6AA166CE" w14:textId="246A3D50" w:rsidR="0007498D" w:rsidRDefault="00E6553F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BD6E1A"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6</w:t>
      </w:r>
      <w:r w:rsidR="00BD6E1A"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BD6E1A"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D008146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E6553F">
        <w:rPr>
          <w:rFonts w:ascii="Arial" w:eastAsia="Batang" w:hAnsi="Arial" w:cs="Arial"/>
          <w:b/>
          <w:bCs/>
          <w:lang w:val="en-US"/>
        </w:rPr>
        <w:t>Samsung</w:t>
      </w:r>
    </w:p>
    <w:p w14:paraId="06A7FB63" w14:textId="6F0CE16B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156BD8" w:rsidRPr="00156BD8">
        <w:rPr>
          <w:rFonts w:ascii="Arial" w:eastAsia="Batang" w:hAnsi="Arial" w:cs="Arial"/>
          <w:b/>
          <w:bCs/>
        </w:rPr>
        <w:t>AF managing user priorities for particular slice</w:t>
      </w:r>
    </w:p>
    <w:p w14:paraId="5F56A0A9" w14:textId="6BB3C3EB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35E0C" w:rsidRPr="00272E8F">
        <w:rPr>
          <w:rFonts w:ascii="Arial" w:eastAsia="Batang" w:hAnsi="Arial" w:cs="Arial"/>
          <w:b/>
          <w:bCs/>
          <w:lang w:val="en-US" w:eastAsia="zh-CN"/>
        </w:rPr>
        <w:t>Agreement</w:t>
      </w:r>
    </w:p>
    <w:p w14:paraId="195E59E6" w14:textId="2F124B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B5FC2">
        <w:rPr>
          <w:rFonts w:ascii="Arial" w:eastAsia="Batang" w:hAnsi="Arial" w:cs="Arial"/>
          <w:b/>
          <w:bCs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37DA85BE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CF3BE3" w:rsidRPr="00CF3BE3">
        <w:rPr>
          <w:rFonts w:eastAsia="Batang" w:cs="Arial"/>
          <w:bCs/>
        </w:rPr>
        <w:t>Support for AF to manage user priorities within a slice</w:t>
      </w:r>
    </w:p>
    <w:p w14:paraId="289CB42C" w14:textId="1F51EE3A" w:rsidR="006C2E80" w:rsidRDefault="00E13CB2" w:rsidP="006C2E80">
      <w:pPr>
        <w:pStyle w:val="Heading8"/>
      </w:pPr>
      <w:r>
        <w:t>A</w:t>
      </w:r>
      <w:r w:rsidR="00B078D6">
        <w:t>cronym:</w:t>
      </w:r>
      <w:r w:rsidR="00C03E13">
        <w:t xml:space="preserve"> </w:t>
      </w:r>
      <w:r w:rsidR="00437927" w:rsidRPr="00437927">
        <w:t>TEI18_AFUPS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9D45A4B" w:rsidR="004260A5" w:rsidRDefault="004260A5" w:rsidP="0031072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4C855D67" w:rsidR="004260A5" w:rsidRDefault="004260A5" w:rsidP="003107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298B767" w:rsidR="004260A5" w:rsidRDefault="00C03E13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A00C6" w:rsidR="00A475C0" w:rsidRDefault="00A475C0" w:rsidP="00310725">
            <w:pPr>
              <w:pStyle w:val="TAL"/>
            </w:pPr>
          </w:p>
        </w:tc>
        <w:tc>
          <w:tcPr>
            <w:tcW w:w="3326" w:type="dxa"/>
          </w:tcPr>
          <w:p w14:paraId="6AD6B1DF" w14:textId="6F97FFB7" w:rsidR="00A475C0" w:rsidRDefault="00A475C0" w:rsidP="00310725">
            <w:pPr>
              <w:pStyle w:val="TAL"/>
            </w:pPr>
          </w:p>
        </w:tc>
        <w:tc>
          <w:tcPr>
            <w:tcW w:w="5099" w:type="dxa"/>
          </w:tcPr>
          <w:p w14:paraId="4972B8BD" w14:textId="69E0C950" w:rsidR="00A475C0" w:rsidRPr="00251D80" w:rsidRDefault="00A475C0" w:rsidP="00310725">
            <w:pPr>
              <w:pStyle w:val="Guidance"/>
            </w:pP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968846E" w14:textId="512C3D63" w:rsidR="00FE3EE2" w:rsidRDefault="00FE3EE2" w:rsidP="00FE3EE2">
      <w:r>
        <w:rPr>
          <w:rFonts w:hint="eastAsia"/>
        </w:rPr>
        <w:t>SA</w:t>
      </w:r>
      <w:r>
        <w:t>6 is currently studying the Network Slice Capability Exposure for Application Layer Enablement as part of a Release 18 Study Item (FS_NSCALE). As a part of the study, a</w:t>
      </w:r>
      <w:r w:rsidRPr="006A4B5F">
        <w:t xml:space="preserve"> key issue (refer to KI#10 in 3GPP TR 23.700-99) is agreed which </w:t>
      </w:r>
      <w:r>
        <w:t>focuses on</w:t>
      </w:r>
      <w:r w:rsidRPr="006A4B5F">
        <w:t xml:space="preserve"> required application level support for managing trusted third-party owned application(s). The key issues considers a case </w:t>
      </w:r>
      <w:r>
        <w:t>(clause 5.7.1 of 3GPP T</w:t>
      </w:r>
      <w:r>
        <w:rPr>
          <w:rFonts w:eastAsia="DengXian" w:hint="eastAsia"/>
          <w:lang w:eastAsia="zh-CN"/>
        </w:rPr>
        <w:t>R</w:t>
      </w:r>
      <w:r>
        <w:t xml:space="preserve"> 22.835) </w:t>
      </w:r>
      <w:r w:rsidRPr="006A4B5F">
        <w:t xml:space="preserve">where the third-party offers its consumers different contract qualities level (e.g. gold, silver and bronze), and </w:t>
      </w:r>
      <w:r>
        <w:t>need</w:t>
      </w:r>
      <w:r w:rsidRPr="006A4B5F">
        <w:rPr>
          <w:rFonts w:hint="eastAsia"/>
        </w:rPr>
        <w:t>s</w:t>
      </w:r>
      <w:r>
        <w:t xml:space="preserve"> to provide high priority to the higher level of contract qualities. A solution was also discussed in clause 6.9 of TR 23.700-99.</w:t>
      </w:r>
    </w:p>
    <w:p w14:paraId="30CA18B5" w14:textId="04DB6D76" w:rsidR="00C06CB5" w:rsidRDefault="00FE3EE2" w:rsidP="00C06CB5">
      <w:pPr>
        <w:rPr>
          <w:lang w:eastAsia="zh-CN"/>
        </w:rPr>
      </w:pPr>
      <w:r>
        <w:t>At present SA2 has not defined any mechanism for AF to provision different priorities for the users within a slice and then takin</w:t>
      </w:r>
      <w:r w:rsidR="00163DF9">
        <w:t>g some suitable action for NSACF</w:t>
      </w:r>
      <w:r>
        <w:t xml:space="preserve"> to allow hig</w:t>
      </w:r>
      <w:r w:rsidR="00163DF9">
        <w:t xml:space="preserve">her priority UEs during the </w:t>
      </w:r>
      <w:r>
        <w:t xml:space="preserve">case of quota been </w:t>
      </w:r>
      <w:r w:rsidR="00163DF9">
        <w:t>exceeded for either UE count or PDU count</w:t>
      </w:r>
      <w:r w:rsidRPr="006A4B5F">
        <w:t xml:space="preserve">. </w:t>
      </w:r>
      <w:r w:rsidR="00847593">
        <w:rPr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2729AB38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163DF9">
        <w:rPr>
          <w:lang w:eastAsia="ko-KR"/>
        </w:rPr>
        <w:t xml:space="preserve"> address </w:t>
      </w:r>
      <w:r w:rsidR="00163DF9">
        <w:rPr>
          <w:rFonts w:eastAsia="Batang"/>
          <w:bCs/>
        </w:rPr>
        <w:t>the s</w:t>
      </w:r>
      <w:r w:rsidR="00163DF9" w:rsidRPr="00163DF9">
        <w:rPr>
          <w:rFonts w:eastAsia="Batang"/>
          <w:bCs/>
        </w:rPr>
        <w:t>upport for AF to manage user priorities within a slice</w:t>
      </w:r>
      <w:r w:rsidR="00163DF9">
        <w:rPr>
          <w:lang w:eastAsia="ko-KR"/>
        </w:rPr>
        <w:t xml:space="preserve"> </w:t>
      </w:r>
      <w:r w:rsidR="006907B7">
        <w:rPr>
          <w:lang w:eastAsia="ko-KR"/>
        </w:rPr>
        <w:t>by</w:t>
      </w:r>
      <w:r w:rsidR="00D92238">
        <w:rPr>
          <w:lang w:eastAsia="ko-KR"/>
        </w:rPr>
        <w:t>:</w:t>
      </w:r>
    </w:p>
    <w:p w14:paraId="516B990C" w14:textId="6E269CE1" w:rsidR="008752E6" w:rsidRDefault="00D92238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5D2F0E">
        <w:rPr>
          <w:lang w:eastAsia="ko-KR"/>
        </w:rPr>
        <w:t xml:space="preserve">providing </w:t>
      </w:r>
      <w:r w:rsidR="00163DF9">
        <w:rPr>
          <w:lang w:eastAsia="ko-KR"/>
        </w:rPr>
        <w:t>service</w:t>
      </w:r>
      <w:r w:rsidR="005D2F0E">
        <w:rPr>
          <w:lang w:eastAsia="ko-KR"/>
        </w:rPr>
        <w:t xml:space="preserve"> operation</w:t>
      </w:r>
      <w:r w:rsidR="00163DF9">
        <w:rPr>
          <w:lang w:eastAsia="ko-KR"/>
        </w:rPr>
        <w:t xml:space="preserve"> by NSACF using which trusteed AF can configure the policy which will include the user priorities within a slice</w:t>
      </w:r>
      <w:r w:rsidR="006907B7">
        <w:rPr>
          <w:lang w:eastAsia="ko-KR"/>
        </w:rPr>
        <w:t>.</w:t>
      </w:r>
    </w:p>
    <w:p w14:paraId="39D2F576" w14:textId="2DE27C90" w:rsidR="00A74B26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 w:rsidR="006907B7">
        <w:rPr>
          <w:lang w:eastAsia="ko-KR"/>
        </w:rPr>
        <w:tab/>
      </w:r>
      <w:r w:rsidR="005D2F0E">
        <w:rPr>
          <w:lang w:eastAsia="ko-KR"/>
        </w:rPr>
        <w:t xml:space="preserve">NEF will provide </w:t>
      </w:r>
      <w:r w:rsidR="00163DF9">
        <w:rPr>
          <w:lang w:eastAsia="ko-KR"/>
        </w:rPr>
        <w:t xml:space="preserve">service </w:t>
      </w:r>
      <w:r w:rsidR="005D2F0E">
        <w:rPr>
          <w:lang w:eastAsia="ko-KR"/>
        </w:rPr>
        <w:t xml:space="preserve">operation </w:t>
      </w:r>
      <w:r w:rsidR="00163DF9">
        <w:rPr>
          <w:lang w:eastAsia="ko-KR"/>
        </w:rPr>
        <w:t>using which untrusted AF will configure the policy</w:t>
      </w:r>
      <w:r w:rsidR="006907B7">
        <w:rPr>
          <w:lang w:eastAsia="ko-KR"/>
        </w:rPr>
        <w:t>.</w:t>
      </w:r>
    </w:p>
    <w:p w14:paraId="27D224D6" w14:textId="5A39BC86" w:rsidR="00163DF9" w:rsidRPr="00292365" w:rsidRDefault="00163DF9" w:rsidP="00D92238">
      <w:pPr>
        <w:pStyle w:val="B1"/>
        <w:rPr>
          <w:lang w:eastAsia="ko-KR"/>
        </w:rPr>
      </w:pPr>
      <w:r>
        <w:rPr>
          <w:lang w:eastAsia="ko-KR"/>
        </w:rPr>
        <w:t xml:space="preserve">-    During NSAC if the quota has been exceeded but NSACF found that the request is for a higher priorities UE then instead of rejecting the request it will accept it and release one of the lower priority UEs </w:t>
      </w:r>
    </w:p>
    <w:p w14:paraId="7DB3EA8F" w14:textId="68D0B9AB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Note: This work will require 0.5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B574298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833E60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2C695AC" w:rsidR="009428A9" w:rsidRPr="00E3744F" w:rsidRDefault="00E3744F" w:rsidP="004939E9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 xml:space="preserve">Add </w:t>
            </w:r>
            <w:r w:rsidR="00B70831">
              <w:rPr>
                <w:i w:val="0"/>
                <w:iCs/>
              </w:rPr>
              <w:t>one service operation in NSACF</w:t>
            </w:r>
            <w:r w:rsidR="00267C57">
              <w:rPr>
                <w:i w:val="0"/>
                <w:iCs/>
              </w:rPr>
              <w:t xml:space="preserve"> using which AF will configure the policy which will include the user priorities for a particular slic</w:t>
            </w:r>
            <w:r w:rsidR="004939E9">
              <w:rPr>
                <w:i w:val="0"/>
                <w:iCs/>
              </w:rPr>
              <w:t>e. Then NSACF use this policy to</w:t>
            </w:r>
            <w:r w:rsidR="00267C57">
              <w:rPr>
                <w:i w:val="0"/>
                <w:iCs/>
              </w:rPr>
              <w:t xml:space="preserve"> find out the request is from higher priority UEs during NSAC and accept the request even if quota has been exceeded by releasing one of the lower priority UEs</w:t>
            </w:r>
            <w:r w:rsidR="006167F8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BA1EBB2" w:rsidR="009428A9" w:rsidRPr="006907B7" w:rsidRDefault="00E3744F" w:rsidP="00310725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SA#9</w:t>
            </w:r>
            <w:r w:rsidR="00160871">
              <w:rPr>
                <w:i w:val="0"/>
                <w:iCs/>
              </w:rPr>
              <w:t>9</w:t>
            </w:r>
            <w:r w:rsidR="004A47A1" w:rsidRPr="006907B7">
              <w:rPr>
                <w:i w:val="0"/>
                <w:iCs/>
              </w:rPr>
              <w:t xml:space="preserve"> (</w:t>
            </w:r>
            <w:r w:rsidR="00160871">
              <w:rPr>
                <w:i w:val="0"/>
                <w:iCs/>
              </w:rPr>
              <w:t>March 2023</w:t>
            </w:r>
            <w:r w:rsidR="004A47A1" w:rsidRPr="006907B7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DDBF1A5" w:rsidR="009428A9" w:rsidRPr="006907B7" w:rsidRDefault="009428A9" w:rsidP="00310725">
            <w:pPr>
              <w:pStyle w:val="Guidance"/>
            </w:pPr>
            <w:bookmarkStart w:id="0" w:name="_GoBack"/>
            <w:bookmarkEnd w:id="0"/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1AE0C2A" w:rsidR="00A475C0" w:rsidRDefault="00E37CA1" w:rsidP="00310725">
      <w:pPr>
        <w:rPr>
          <w:lang w:val="en-US" w:eastAsia="zh-CN"/>
        </w:rPr>
      </w:pPr>
      <w:r>
        <w:t>Ashok Kumar Nayak, Samsung (ashok.nayak@samsung.com)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A0EADDC" w:rsidR="00876DE9" w:rsidRDefault="00A14A0B" w:rsidP="00310725">
      <w:pPr>
        <w:rPr>
          <w:lang w:eastAsia="zh-CN"/>
        </w:rPr>
      </w:pPr>
      <w:r>
        <w:rPr>
          <w:lang w:eastAsia="zh-CN"/>
        </w:rP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820A27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2FDA2834" w:rsidR="00820A27" w:rsidRPr="00820A27" w:rsidRDefault="00B95C63" w:rsidP="00820A27">
            <w:pPr>
              <w:pStyle w:val="TAL"/>
              <w:rPr>
                <w:bCs/>
              </w:rPr>
            </w:pPr>
            <w:r>
              <w:t>Samsung</w:t>
            </w:r>
          </w:p>
        </w:tc>
      </w:tr>
      <w:tr w:rsidR="00226DFF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1C47C9C" w:rsidR="00226DFF" w:rsidRDefault="00226DFF" w:rsidP="00226DFF">
            <w:pPr>
              <w:pStyle w:val="TAL"/>
            </w:pPr>
          </w:p>
        </w:tc>
      </w:tr>
      <w:tr w:rsidR="00226DFF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9ED5ECA" w:rsidR="00226DFF" w:rsidRDefault="00226DFF" w:rsidP="00226DFF">
            <w:pPr>
              <w:pStyle w:val="TAL"/>
            </w:pPr>
          </w:p>
        </w:tc>
      </w:tr>
      <w:tr w:rsidR="00226DFF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25A375C" w:rsidR="00226DFF" w:rsidRDefault="00226DFF" w:rsidP="00226DFF">
            <w:pPr>
              <w:pStyle w:val="TAL"/>
            </w:pPr>
          </w:p>
        </w:tc>
      </w:tr>
      <w:tr w:rsidR="00226DFF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57475DC" w:rsidR="00226DFF" w:rsidRDefault="00226DFF" w:rsidP="00226DFF">
            <w:pPr>
              <w:pStyle w:val="TAL"/>
            </w:pPr>
          </w:p>
        </w:tc>
      </w:tr>
      <w:tr w:rsidR="00226DFF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226DFF" w:rsidRDefault="00226DFF" w:rsidP="00226DFF">
            <w:pPr>
              <w:pStyle w:val="TAL"/>
            </w:pPr>
          </w:p>
        </w:tc>
      </w:tr>
      <w:tr w:rsidR="00226DFF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226DFF" w:rsidRDefault="00226DFF" w:rsidP="00226DFF">
            <w:pPr>
              <w:pStyle w:val="TAL"/>
            </w:pPr>
          </w:p>
        </w:tc>
      </w:tr>
      <w:tr w:rsidR="00226DFF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226DFF" w:rsidRDefault="00226DFF" w:rsidP="00226DFF">
            <w:pPr>
              <w:pStyle w:val="TAL"/>
            </w:pPr>
          </w:p>
        </w:tc>
      </w:tr>
      <w:tr w:rsidR="00226DFF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226DFF" w:rsidRDefault="00226DFF" w:rsidP="00226DFF">
            <w:pPr>
              <w:pStyle w:val="TAL"/>
            </w:pPr>
          </w:p>
        </w:tc>
      </w:tr>
      <w:tr w:rsidR="00226DFF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226DFF" w:rsidRDefault="00226DFF" w:rsidP="00226DFF">
            <w:pPr>
              <w:pStyle w:val="TAL"/>
            </w:pPr>
          </w:p>
        </w:tc>
      </w:tr>
      <w:tr w:rsidR="00226DFF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226DFF" w:rsidRDefault="00226DFF" w:rsidP="00226DFF">
            <w:pPr>
              <w:pStyle w:val="TAL"/>
            </w:pPr>
          </w:p>
        </w:tc>
      </w:tr>
      <w:tr w:rsidR="00226DFF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226DFF" w:rsidRDefault="00226DFF" w:rsidP="00226DFF">
            <w:pPr>
              <w:pStyle w:val="TAL"/>
            </w:pPr>
          </w:p>
        </w:tc>
      </w:tr>
      <w:tr w:rsidR="00226DFF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226DFF" w:rsidRDefault="00226DFF" w:rsidP="00226DFF">
            <w:pPr>
              <w:pStyle w:val="TAL"/>
            </w:pPr>
          </w:p>
        </w:tc>
      </w:tr>
      <w:tr w:rsidR="00226DFF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226DFF" w:rsidRDefault="00226DFF" w:rsidP="00226DFF">
            <w:pPr>
              <w:pStyle w:val="TAL"/>
            </w:pPr>
          </w:p>
        </w:tc>
      </w:tr>
      <w:tr w:rsidR="00226DFF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226DFF" w:rsidRDefault="00226DFF" w:rsidP="00226DFF">
            <w:pPr>
              <w:pStyle w:val="TAL"/>
            </w:pPr>
          </w:p>
        </w:tc>
      </w:tr>
      <w:tr w:rsidR="00226DFF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226DFF" w:rsidRDefault="00226DFF" w:rsidP="00226DFF">
            <w:pPr>
              <w:pStyle w:val="TAL"/>
            </w:pPr>
          </w:p>
        </w:tc>
      </w:tr>
      <w:tr w:rsidR="00226DFF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226DFF" w:rsidRDefault="00226DFF" w:rsidP="00226DFF">
            <w:pPr>
              <w:pStyle w:val="TAL"/>
            </w:pPr>
          </w:p>
        </w:tc>
      </w:tr>
      <w:tr w:rsidR="00226DFF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226DFF" w:rsidRDefault="00226DFF" w:rsidP="00226DFF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DB3AB" w14:textId="77777777" w:rsidR="00DE2BEB" w:rsidRDefault="00DE2BEB" w:rsidP="00310725">
      <w:r>
        <w:separator/>
      </w:r>
    </w:p>
  </w:endnote>
  <w:endnote w:type="continuationSeparator" w:id="0">
    <w:p w14:paraId="01F3ECC6" w14:textId="77777777" w:rsidR="00DE2BEB" w:rsidRDefault="00DE2BEB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AB5D5" w14:textId="77777777" w:rsidR="00DE2BEB" w:rsidRDefault="00DE2BEB" w:rsidP="00310725">
      <w:r>
        <w:separator/>
      </w:r>
    </w:p>
  </w:footnote>
  <w:footnote w:type="continuationSeparator" w:id="0">
    <w:p w14:paraId="2EA88FEE" w14:textId="77777777" w:rsidR="00DE2BEB" w:rsidRDefault="00DE2BEB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9E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3C79"/>
    <w:rsid w:val="000E55AD"/>
    <w:rsid w:val="000E630D"/>
    <w:rsid w:val="000F4E5A"/>
    <w:rsid w:val="001001BD"/>
    <w:rsid w:val="00102222"/>
    <w:rsid w:val="001029DF"/>
    <w:rsid w:val="0010367B"/>
    <w:rsid w:val="00104A2D"/>
    <w:rsid w:val="001147B0"/>
    <w:rsid w:val="00120541"/>
    <w:rsid w:val="001211F3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56BD8"/>
    <w:rsid w:val="00160871"/>
    <w:rsid w:val="00163DF9"/>
    <w:rsid w:val="00171925"/>
    <w:rsid w:val="00173998"/>
    <w:rsid w:val="00174617"/>
    <w:rsid w:val="001759A7"/>
    <w:rsid w:val="001A4192"/>
    <w:rsid w:val="001A5CDB"/>
    <w:rsid w:val="001A6FA6"/>
    <w:rsid w:val="001A7910"/>
    <w:rsid w:val="001C4D7B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6DFF"/>
    <w:rsid w:val="00227B8F"/>
    <w:rsid w:val="00234DA5"/>
    <w:rsid w:val="00240DCD"/>
    <w:rsid w:val="0024786B"/>
    <w:rsid w:val="00251D80"/>
    <w:rsid w:val="00254FB5"/>
    <w:rsid w:val="002640E5"/>
    <w:rsid w:val="0026436F"/>
    <w:rsid w:val="0026503B"/>
    <w:rsid w:val="0026606E"/>
    <w:rsid w:val="00267C57"/>
    <w:rsid w:val="00272E8F"/>
    <w:rsid w:val="00276403"/>
    <w:rsid w:val="00283472"/>
    <w:rsid w:val="00287FDD"/>
    <w:rsid w:val="002944FD"/>
    <w:rsid w:val="002B1A97"/>
    <w:rsid w:val="002B3CCF"/>
    <w:rsid w:val="002C1C50"/>
    <w:rsid w:val="002D3C6F"/>
    <w:rsid w:val="002D40E9"/>
    <w:rsid w:val="002E6A7D"/>
    <w:rsid w:val="002E7A9E"/>
    <w:rsid w:val="002F011B"/>
    <w:rsid w:val="002F272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7B74"/>
    <w:rsid w:val="00351A19"/>
    <w:rsid w:val="00355CB6"/>
    <w:rsid w:val="00355D01"/>
    <w:rsid w:val="00361AE7"/>
    <w:rsid w:val="00366257"/>
    <w:rsid w:val="00367C08"/>
    <w:rsid w:val="00383778"/>
    <w:rsid w:val="0038516D"/>
    <w:rsid w:val="003869D7"/>
    <w:rsid w:val="00394E22"/>
    <w:rsid w:val="003A08AA"/>
    <w:rsid w:val="003A1EB0"/>
    <w:rsid w:val="003A2F32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2E0E"/>
    <w:rsid w:val="00414164"/>
    <w:rsid w:val="0041789B"/>
    <w:rsid w:val="00423E76"/>
    <w:rsid w:val="004260A5"/>
    <w:rsid w:val="00432283"/>
    <w:rsid w:val="0043745F"/>
    <w:rsid w:val="00437927"/>
    <w:rsid w:val="00437F58"/>
    <w:rsid w:val="0044029F"/>
    <w:rsid w:val="00440BC9"/>
    <w:rsid w:val="00442185"/>
    <w:rsid w:val="00444A6F"/>
    <w:rsid w:val="00454609"/>
    <w:rsid w:val="00454EF4"/>
    <w:rsid w:val="00455DE4"/>
    <w:rsid w:val="00470BEC"/>
    <w:rsid w:val="004778C6"/>
    <w:rsid w:val="0048267C"/>
    <w:rsid w:val="004876B9"/>
    <w:rsid w:val="004939E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2F0E"/>
    <w:rsid w:val="005D3FEC"/>
    <w:rsid w:val="005D44BE"/>
    <w:rsid w:val="005E088B"/>
    <w:rsid w:val="00611EC4"/>
    <w:rsid w:val="00612542"/>
    <w:rsid w:val="006146D2"/>
    <w:rsid w:val="006167F8"/>
    <w:rsid w:val="00620B3F"/>
    <w:rsid w:val="006239E7"/>
    <w:rsid w:val="00623E2A"/>
    <w:rsid w:val="006254C4"/>
    <w:rsid w:val="0063185B"/>
    <w:rsid w:val="006323BE"/>
    <w:rsid w:val="006418C6"/>
    <w:rsid w:val="00641ED8"/>
    <w:rsid w:val="00644E12"/>
    <w:rsid w:val="00647A2D"/>
    <w:rsid w:val="0065367A"/>
    <w:rsid w:val="00654893"/>
    <w:rsid w:val="00662741"/>
    <w:rsid w:val="006633A4"/>
    <w:rsid w:val="00667DD2"/>
    <w:rsid w:val="00671BBB"/>
    <w:rsid w:val="00682237"/>
    <w:rsid w:val="00685FFC"/>
    <w:rsid w:val="006907B7"/>
    <w:rsid w:val="00694CA2"/>
    <w:rsid w:val="006A0EF8"/>
    <w:rsid w:val="006A45BA"/>
    <w:rsid w:val="006B4280"/>
    <w:rsid w:val="006B4B1C"/>
    <w:rsid w:val="006C2E80"/>
    <w:rsid w:val="006C3525"/>
    <w:rsid w:val="006C4991"/>
    <w:rsid w:val="006D4B4B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56D9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B7695"/>
    <w:rsid w:val="007C7150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A27"/>
    <w:rsid w:val="00820FC0"/>
    <w:rsid w:val="00823C49"/>
    <w:rsid w:val="00824C86"/>
    <w:rsid w:val="00833BBE"/>
    <w:rsid w:val="00833E60"/>
    <w:rsid w:val="00834A60"/>
    <w:rsid w:val="00837BCD"/>
    <w:rsid w:val="00847593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478C7"/>
    <w:rsid w:val="00955FA1"/>
    <w:rsid w:val="00967838"/>
    <w:rsid w:val="00972A47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1CFF"/>
    <w:rsid w:val="00A10539"/>
    <w:rsid w:val="00A13574"/>
    <w:rsid w:val="00A14A0B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761D"/>
    <w:rsid w:val="00AE7CA0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47052"/>
    <w:rsid w:val="00B521AE"/>
    <w:rsid w:val="00B567D1"/>
    <w:rsid w:val="00B706EB"/>
    <w:rsid w:val="00B70831"/>
    <w:rsid w:val="00B73B4C"/>
    <w:rsid w:val="00B73F75"/>
    <w:rsid w:val="00B8483E"/>
    <w:rsid w:val="00B946CD"/>
    <w:rsid w:val="00B95C63"/>
    <w:rsid w:val="00B95E62"/>
    <w:rsid w:val="00B96481"/>
    <w:rsid w:val="00BA3A53"/>
    <w:rsid w:val="00BA3C54"/>
    <w:rsid w:val="00BA4095"/>
    <w:rsid w:val="00BA5B43"/>
    <w:rsid w:val="00BB5EBF"/>
    <w:rsid w:val="00BC3968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3E13"/>
    <w:rsid w:val="00C06CB5"/>
    <w:rsid w:val="00C1261D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CE9"/>
    <w:rsid w:val="00CA0968"/>
    <w:rsid w:val="00CA168E"/>
    <w:rsid w:val="00CB0647"/>
    <w:rsid w:val="00CB4236"/>
    <w:rsid w:val="00CC72A4"/>
    <w:rsid w:val="00CD3153"/>
    <w:rsid w:val="00CF3BE3"/>
    <w:rsid w:val="00CF6810"/>
    <w:rsid w:val="00D06117"/>
    <w:rsid w:val="00D1318E"/>
    <w:rsid w:val="00D156BF"/>
    <w:rsid w:val="00D21FAC"/>
    <w:rsid w:val="00D31CC8"/>
    <w:rsid w:val="00D32678"/>
    <w:rsid w:val="00D47B0B"/>
    <w:rsid w:val="00D521C1"/>
    <w:rsid w:val="00D71F40"/>
    <w:rsid w:val="00D77416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2BEB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6325"/>
    <w:rsid w:val="00E20C37"/>
    <w:rsid w:val="00E27BFC"/>
    <w:rsid w:val="00E324D9"/>
    <w:rsid w:val="00E3744F"/>
    <w:rsid w:val="00E37CA1"/>
    <w:rsid w:val="00E418DE"/>
    <w:rsid w:val="00E52C57"/>
    <w:rsid w:val="00E575BB"/>
    <w:rsid w:val="00E57E7D"/>
    <w:rsid w:val="00E6553F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B127E"/>
    <w:rsid w:val="00FC0804"/>
    <w:rsid w:val="00FC2191"/>
    <w:rsid w:val="00FC3B6D"/>
    <w:rsid w:val="00FD3A4E"/>
    <w:rsid w:val="00FD417A"/>
    <w:rsid w:val="00FD6800"/>
    <w:rsid w:val="00FE3EE2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655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6553F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83E3-9698-4B8F-9951-56B571D33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DF95BB-8E18-4A49-9A2D-12D904E6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36</cp:revision>
  <cp:lastPrinted>2000-02-29T11:31:00Z</cp:lastPrinted>
  <dcterms:created xsi:type="dcterms:W3CDTF">2022-06-14T11:43:00Z</dcterms:created>
  <dcterms:modified xsi:type="dcterms:W3CDTF">2022-08-10T13:52:00Z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